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毕业设计系统查重操作流程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一、学校统一两次查重检测操作流程</w:t>
      </w: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rPr>
          <w:rFonts w:hint="eastAsia"/>
          <w:i/>
          <w:i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（一）指导教师需审核论文初稿，审核无误后，点击审核通过。</w:t>
      </w:r>
      <w:r>
        <w:rPr>
          <w:rFonts w:hint="eastAsia"/>
          <w:color w:val="FF0000"/>
          <w:sz w:val="28"/>
          <w:szCs w:val="28"/>
          <w:highlight w:val="yellow"/>
          <w:u w:val="none"/>
          <w:lang w:val="en-US" w:eastAsia="zh-CN"/>
        </w:rPr>
        <w:t>但需要注意的是，</w:t>
      </w:r>
      <w:r>
        <w:rPr>
          <w:rFonts w:hint="eastAsia"/>
          <w:i/>
          <w:iCs/>
          <w:sz w:val="28"/>
          <w:szCs w:val="28"/>
          <w:u w:val="single"/>
          <w:lang w:val="en-US" w:eastAsia="zh-CN"/>
        </w:rPr>
        <w:t>由于系统现在更新中，此步骤未能自动将审核通过的草稿转为论文定稿，所以</w:t>
      </w:r>
      <w:r>
        <w:rPr>
          <w:rFonts w:hint="eastAsia"/>
          <w:i/>
          <w:iCs/>
          <w:color w:val="FF0000"/>
          <w:sz w:val="28"/>
          <w:szCs w:val="28"/>
          <w:u w:val="single"/>
          <w:lang w:val="en-US" w:eastAsia="zh-CN"/>
        </w:rPr>
        <w:t>为了保持论文的一致性</w:t>
      </w:r>
      <w:r>
        <w:rPr>
          <w:rFonts w:hint="eastAsia"/>
          <w:i/>
          <w:iCs/>
          <w:sz w:val="28"/>
          <w:szCs w:val="28"/>
          <w:u w:val="single"/>
          <w:lang w:val="en-US" w:eastAsia="zh-CN"/>
        </w:rPr>
        <w:t>，需在</w:t>
      </w:r>
      <w:r>
        <w:rPr>
          <w:rFonts w:hint="eastAsia"/>
          <w:i/>
          <w:iCs/>
          <w:color w:val="FF0000"/>
          <w:sz w:val="28"/>
          <w:szCs w:val="28"/>
          <w:u w:val="single"/>
          <w:lang w:val="en-US" w:eastAsia="zh-CN"/>
        </w:rPr>
        <w:t>论文草稿处，审核通过的</w:t>
      </w:r>
      <w:r>
        <w:rPr>
          <w:rFonts w:hint="eastAsia"/>
          <w:i/>
          <w:iCs/>
          <w:sz w:val="28"/>
          <w:szCs w:val="28"/>
          <w:u w:val="single"/>
          <w:lang w:val="en-US" w:eastAsia="zh-CN"/>
        </w:rPr>
        <w:t>毕业设计（论文）</w:t>
      </w:r>
      <w:r>
        <w:rPr>
          <w:rFonts w:hint="eastAsia"/>
          <w:i/>
          <w:iCs/>
          <w:color w:val="FF0000"/>
          <w:sz w:val="28"/>
          <w:szCs w:val="28"/>
          <w:u w:val="single"/>
          <w:lang w:val="en-US" w:eastAsia="zh-CN"/>
        </w:rPr>
        <w:t>是修改后合格的版本。</w:t>
      </w:r>
    </w:p>
    <w:p>
      <w:pPr>
        <w:numPr>
          <w:ilvl w:val="0"/>
          <w:numId w:val="0"/>
        </w:numPr>
        <w:jc w:val="both"/>
        <w:rPr>
          <w:rFonts w:hint="eastAsia"/>
          <w:i/>
          <w:i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i/>
          <w:iCs/>
          <w:color w:val="FF0000"/>
          <w:sz w:val="28"/>
          <w:szCs w:val="28"/>
          <w:u w:val="single"/>
          <w:lang w:val="en-US" w:eastAsia="zh-CN"/>
        </w:rPr>
        <w:drawing>
          <wp:inline distT="0" distB="0" distL="114300" distR="114300">
            <wp:extent cx="5269230" cy="3648075"/>
            <wp:effectExtent l="0" t="0" r="7620" b="9525"/>
            <wp:docPr id="1" name="图片 1" descr="1e6e12ee98614af93a72952257e05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6e12ee98614af93a72952257e05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i/>
          <w:i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i/>
          <w:iCs/>
          <w:color w:val="FF0000"/>
          <w:sz w:val="28"/>
          <w:szCs w:val="28"/>
          <w:u w:val="single"/>
          <w:lang w:val="en-US" w:eastAsia="zh-CN"/>
        </w:rPr>
        <w:drawing>
          <wp:inline distT="0" distB="0" distL="114300" distR="114300">
            <wp:extent cx="5272405" cy="4832985"/>
            <wp:effectExtent l="0" t="0" r="4445" b="5715"/>
            <wp:docPr id="3" name="图片 3" descr="bf8ef64d1c57527658b940aab070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f8ef64d1c57527658b940aab0709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3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（二）学生进入论文定稿环节，上传指导教师审核通过的论文初稿，待指导教师审核。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（三）当指导教师对论文定稿审核通过后，就需进入责任书环节，阅读责任书的内容并进行确认。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9230" cy="3648075"/>
            <wp:effectExtent l="0" t="0" r="7620" b="9525"/>
            <wp:docPr id="4" name="图片 4" descr="b2b23dc3efe8b20901e70fb12c0ca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2b23dc3efe8b20901e70fb12c0ca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指导教师进入论文定稿环节，点击“论文定稿—待审核列表”，即可进入审核阶段对论文进行查重检测。</w:t>
      </w:r>
    </w:p>
    <w:p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9230" cy="3648075"/>
            <wp:effectExtent l="0" t="0" r="7620" b="9525"/>
            <wp:docPr id="5" name="图片 5" descr="2420e0ebd82d59344512e856c858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420e0ebd82d59344512e856c858fb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9230" cy="3648075"/>
            <wp:effectExtent l="0" t="0" r="7620" b="9525"/>
            <wp:docPr id="7" name="图片 7" descr="1e8d65dff1b0e0ab6afdd39ac9f1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e8d65dff1b0e0ab6afdd39ac9f1dc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9230" cy="3648075"/>
            <wp:effectExtent l="0" t="0" r="7620" b="9525"/>
            <wp:docPr id="9" name="图片 9" descr="6572571ebf88e64e15d8b6b33459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572571ebf88e64e15d8b6b334597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二、自行查重检测的学生论文提交流程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（一）两次查重均未通过的学生，需要自行查重后，把查重报告的“与原文对照PDF版”交由学院，并由学院向教务处提交增加查重检测次数申请，再统一分配次数1次。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（二）提交定稿操作只需重复第一项内容的（二）至（四）步骤即可。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（三）由于系统中论文定稿审核，必须要经过论文在系统里进行查重，并且查重结果要符合要求，才能通过审核，因此还需学院这边提交申请，额外再分配查重次数。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C4930E"/>
    <w:multiLevelType w:val="singleLevel"/>
    <w:tmpl w:val="A4C4930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7493C"/>
    <w:rsid w:val="0D7B7E38"/>
    <w:rsid w:val="14112D87"/>
    <w:rsid w:val="341808F7"/>
    <w:rsid w:val="40E7493C"/>
    <w:rsid w:val="43F305DB"/>
    <w:rsid w:val="46ED34E6"/>
    <w:rsid w:val="63C95A78"/>
    <w:rsid w:val="6E78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2021-03-17T09:01:00Z</dcterms:created>
  <dc:creator>SUN</dc:creator>
  <cp:lastModifiedBy>SUN</cp:lastModifiedBy>
  <cp:lastPrinted>2021-03-18T01:57:00Z</cp:lastPrinted>
  <dcterms:modified xsi:type="dcterms:W3CDTF">2021-03-19T01:30:54Z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E931BDB03A2B4F7D8981BCD9BA61024E</vt:lpwstr>
  </property>
</Properties>
</file>